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Carnet de scénarios : automatisation et agents IA</w:t>
      </w:r>
    </w:p>
    <w:p>
      <w:pPr>
        <w:pBdr>
          <w:left w:val="single" w:color="1AAF1A" w:sz="12" w:space="8"/>
        </w:pBdr>
        <w:spacing w:after="160"/>
      </w:pPr>
      <w:r>
        <w:rPr>
          <w:rFonts w:ascii="Arial" w:cs="Arial" w:eastAsia="Arial" w:hAnsi="Arial"/>
          <w:i/>
          <w:iCs/>
          <w:color w:val="6C7D75"/>
        </w:rPr>
        <w:t xml:space="preserve">Formation « Agents IA et automatisation sans code » · eSoucoulou. Les noms des menus varient selon l'outil (Make, Zapier, n8n). Testez toujours avec des données fictives avant d'activer un scénario.</w:t>
      </w:r>
    </w:p>
    <w:p>
      <w:pPr>
        <w:pStyle w:val="Heading1"/>
      </w:pPr>
      <w:r>
        <w:rPr>
          <w:rFonts w:ascii="Arial" w:cs="Arial" w:eastAsia="Arial" w:hAnsi="Arial"/>
        </w:rPr>
        <w:t xml:space="preserve">1. Grille d'audit : quoi automatiser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Tâche répétitive</w:t>
            </w:r>
          </w:p>
        </w:tc>
        <w:tc>
          <w:tcPr>
            <w:tcW w:type="dxa" w:w="1337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Fréquence</w:t>
            </w:r>
          </w:p>
        </w:tc>
        <w:tc>
          <w:tcPr>
            <w:tcW w:type="dxa" w:w="1337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Temps par semaine</w:t>
            </w:r>
          </w:p>
        </w:tc>
        <w:tc>
          <w:tcPr>
            <w:tcW w:type="dxa" w:w="1337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Outils utilisés</w:t>
            </w:r>
          </w:p>
        </w:tc>
        <w:tc>
          <w:tcPr>
            <w:tcW w:type="dxa" w:w="1337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Conséquence d'un oubli</w:t>
            </w:r>
          </w:p>
        </w:tc>
        <w:tc>
          <w:tcPr>
            <w:tcW w:type="dxa" w:w="1337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Temps gagné (1-5)</w:t>
            </w:r>
          </w:p>
        </w:tc>
        <w:tc>
          <w:tcPr>
            <w:tcW w:type="dxa" w:w="1337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Facilité (1-5)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</w:rPr>
        <w:t xml:space="preserve">Commencez par la tâche qui a le meilleur total « temps gagné + facilité ».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2. Dix scénarios prêts à reproduire</w:t>
      </w:r>
    </w:p>
    <w:p>
      <w:pPr>
        <w:pStyle w:val="Heading2"/>
      </w:pPr>
      <w:r>
        <w:rPr>
          <w:rFonts w:ascii="Arial" w:cs="Arial" w:eastAsia="Arial" w:hAnsi="Arial"/>
        </w:rPr>
        <w:t xml:space="preserve">1. Commandes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nouvelle réponse au formulaire de commande. Étapes : calcul du total → ligne dans le tableau (numéro, statut « nouvelle ») → e-mail de confirmation (filtre : e-mail rempli) → alerte à la gérante. Branche : Mobile Money → instructions de paiement ; à la livraison → alerte au livreur.</w:t>
      </w:r>
    </w:p>
    <w:p>
      <w:pPr>
        <w:pStyle w:val="Heading2"/>
      </w:pPr>
      <w:r>
        <w:rPr>
          <w:rFonts w:ascii="Arial" w:cs="Arial" w:eastAsia="Arial" w:hAnsi="Arial"/>
        </w:rPr>
        <w:t xml:space="preserve">2. Prospects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formulaire de contact ou publicité. Étapes : ligne dans le tableau des prospects → message de bienvenue → rappel de relance dans 3 jours si statut inchangé.</w:t>
      </w:r>
    </w:p>
    <w:p>
      <w:pPr>
        <w:pStyle w:val="Heading2"/>
      </w:pPr>
      <w:r>
        <w:rPr>
          <w:rFonts w:ascii="Arial" w:cs="Arial" w:eastAsia="Arial" w:hAnsi="Arial"/>
        </w:rPr>
        <w:t xml:space="preserve">3. Rendez-vous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réservation. Étapes : événement dans l'agenda → confirmation → rappel la veille → demande d'avis le lendemain.</w:t>
      </w:r>
    </w:p>
    <w:p>
      <w:pPr>
        <w:pStyle w:val="Heading2"/>
      </w:pPr>
      <w:r>
        <w:rPr>
          <w:rFonts w:ascii="Arial" w:cs="Arial" w:eastAsia="Arial" w:hAnsi="Arial"/>
        </w:rPr>
        <w:t xml:space="preserve">4. Factures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statut « livrée » dans le tableau. Étapes : facture générée depuis un modèle de document → PDF → envoi par e-mail → colonne « facture envoyée ».</w:t>
      </w:r>
    </w:p>
    <w:p>
      <w:pPr>
        <w:pStyle w:val="Heading2"/>
      </w:pPr>
      <w:r>
        <w:rPr>
          <w:rFonts w:ascii="Arial" w:cs="Arial" w:eastAsia="Arial" w:hAnsi="Arial"/>
        </w:rPr>
        <w:t xml:space="preserve">5. Relances d'impayés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chaque matin. Étapes : chercher les factures échues → préparer une relance courtoise (IA) → brouillon à valider.</w:t>
      </w:r>
    </w:p>
    <w:p>
      <w:pPr>
        <w:pStyle w:val="Heading2"/>
      </w:pPr>
      <w:r>
        <w:rPr>
          <w:rFonts w:ascii="Arial" w:cs="Arial" w:eastAsia="Arial" w:hAnsi="Arial"/>
        </w:rPr>
        <w:t xml:space="preserve">6. Tri des messages (IA)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nouveau message. Étapes : IA classe (COMMANDE, QUESTION, SUIVI, RECLAMATION, AUTRE) → routeur : réclamation → alerte immédiate ; question → brouillon de réponse ; commande → extraction (IA) → tableau.</w:t>
      </w:r>
    </w:p>
    <w:p>
      <w:pPr>
        <w:pStyle w:val="Heading2"/>
      </w:pPr>
      <w:r>
        <w:rPr>
          <w:rFonts w:ascii="Arial" w:cs="Arial" w:eastAsia="Arial" w:hAnsi="Arial"/>
        </w:rPr>
        <w:t xml:space="preserve">7. Résumé du soir (IA)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chaque jour à 20 h. Étapes : rassembler les messages du jour → IA : résumé en 10 lignes avec urgences → e-mail.</w:t>
      </w:r>
    </w:p>
    <w:p>
      <w:pPr>
        <w:pStyle w:val="Heading2"/>
      </w:pPr>
      <w:r>
        <w:rPr>
          <w:rFonts w:ascii="Arial" w:cs="Arial" w:eastAsia="Arial" w:hAnsi="Arial"/>
        </w:rPr>
        <w:t xml:space="preserve">8. Rapport hebdomadaire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chaque lundi à 8 h. Étapes : lire les ventes de la semaine → calculer totaux et meilleurs produits → IA : commentaire de 5 lignes → e-mail à la direction.</w:t>
      </w:r>
    </w:p>
    <w:p>
      <w:pPr>
        <w:pStyle w:val="Heading2"/>
      </w:pPr>
      <w:r>
        <w:rPr>
          <w:rFonts w:ascii="Arial" w:cs="Arial" w:eastAsia="Arial" w:hAnsi="Arial"/>
        </w:rPr>
        <w:t xml:space="preserve">9. Veille (IA)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chaque matin à 7 h. Étapes : flux d'actualités et recherche sur mots clés → IA : 5 informations utiles résumées avec liens → message.</w:t>
      </w:r>
    </w:p>
    <w:p>
      <w:pPr>
        <w:pStyle w:val="Heading2"/>
      </w:pPr>
      <w:r>
        <w:rPr>
          <w:rFonts w:ascii="Arial" w:cs="Arial" w:eastAsia="Arial" w:hAnsi="Arial"/>
        </w:rPr>
        <w:t xml:space="preserve">10. Demande d'avis</w:t>
      </w:r>
    </w:p>
    <w:p>
      <w:pPr>
        <w:spacing w:after="120"/>
      </w:pPr>
      <w:r>
        <w:rPr>
          <w:rFonts w:ascii="Arial" w:cs="Arial" w:eastAsia="Arial" w:hAnsi="Arial"/>
        </w:rPr>
        <w:t xml:space="preserve">Déclencheur : 3 jours après le statut « livrée ». Étapes : message de remerciement avec lien vers l'avis → colonne « avis demandé ».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3. Consignes pour les étapes d'IA</w:t>
      </w:r>
    </w:p>
    <w:p>
      <w:pPr>
        <w:pStyle w:val="Heading2"/>
      </w:pPr>
      <w:r>
        <w:rPr>
          <w:rFonts w:ascii="Arial" w:cs="Arial" w:eastAsia="Arial" w:hAnsi="Arial"/>
        </w:rPr>
        <w:t xml:space="preserve">Classer</w:t>
      </w:r>
    </w:p>
    <w:p>
      <w:pPr>
        <w:spacing w:after="120"/>
      </w:pPr>
      <w:r>
        <w:rPr>
          <w:rFonts w:ascii="Arial" w:cs="Arial" w:eastAsia="Arial" w:hAnsi="Arial"/>
        </w:rPr>
        <w:t xml:space="preserve">Tu tries les messages reçus par </w:t>
      </w:r>
      <w:r>
        <w:rPr>
          <w:rFonts w:ascii="Arial" w:cs="Arial" w:eastAsia="Arial" w:hAnsi="Arial"/>
          <w:highlight w:val="yellow"/>
          <w:highlightCs w:val="yellow"/>
        </w:rPr>
        <w:t xml:space="preserve">[entreprise]</w:t>
      </w:r>
      <w:r>
        <w:rPr>
          <w:rFonts w:ascii="Arial" w:cs="Arial" w:eastAsia="Arial" w:hAnsi="Arial"/>
        </w:rPr>
        <w:t xml:space="preserve">. Classe le message dans UNE seule catégorie parmi : </w:t>
      </w:r>
      <w:r>
        <w:rPr>
          <w:rFonts w:ascii="Arial" w:cs="Arial" w:eastAsia="Arial" w:hAnsi="Arial"/>
          <w:highlight w:val="yellow"/>
          <w:highlightCs w:val="yellow"/>
        </w:rPr>
        <w:t xml:space="preserve">[CAT1]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[CAT2]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[CAT3]</w:t>
      </w:r>
      <w:r>
        <w:rPr>
          <w:rFonts w:ascii="Arial" w:cs="Arial" w:eastAsia="Arial" w:hAnsi="Arial"/>
        </w:rPr>
        <w:t xml:space="preserve">, AUTRE. Réponds uniquement par le nom de la catégorie. Message : </w:t>
      </w:r>
      <w:r>
        <w:rPr>
          <w:rFonts w:ascii="Arial" w:cs="Arial" w:eastAsia="Arial" w:hAnsi="Arial"/>
          <w:highlight w:val="yellow"/>
          <w:highlightCs w:val="yellow"/>
        </w:rPr>
        <w:t xml:space="preserve">[texte]</w:t>
      </w:r>
    </w:p>
    <w:p>
      <w:pPr>
        <w:pStyle w:val="Heading2"/>
      </w:pPr>
      <w:r>
        <w:rPr>
          <w:rFonts w:ascii="Arial" w:cs="Arial" w:eastAsia="Arial" w:hAnsi="Arial"/>
        </w:rPr>
        <w:t xml:space="preserve">Extraire en JSON</w:t>
      </w:r>
    </w:p>
    <w:p>
      <w:pPr>
        <w:spacing w:after="120"/>
      </w:pPr>
      <w:r>
        <w:rPr>
          <w:rFonts w:ascii="Arial" w:cs="Arial" w:eastAsia="Arial" w:hAnsi="Arial"/>
        </w:rPr>
        <w:t xml:space="preserve">Extrais du message les informations suivantes et réponds uniquement en JSON valide, sans texte autour : {"produit": "", "quantite": 0, "commune": "", "date": "", "telephone": ""}. Si une information est absente, laisse la valeur vide. N'invente rien. Message : </w:t>
      </w:r>
      <w:r>
        <w:rPr>
          <w:rFonts w:ascii="Arial" w:cs="Arial" w:eastAsia="Arial" w:hAnsi="Arial"/>
          <w:highlight w:val="yellow"/>
          <w:highlightCs w:val="yellow"/>
        </w:rPr>
        <w:t xml:space="preserve">[texte]</w:t>
      </w:r>
    </w:p>
    <w:p>
      <w:pPr>
        <w:pStyle w:val="Heading2"/>
      </w:pPr>
      <w:r>
        <w:rPr>
          <w:rFonts w:ascii="Arial" w:cs="Arial" w:eastAsia="Arial" w:hAnsi="Arial"/>
        </w:rPr>
        <w:t xml:space="preserve">Résumer</w:t>
      </w:r>
    </w:p>
    <w:p>
      <w:pPr>
        <w:spacing w:after="120"/>
      </w:pPr>
      <w:r>
        <w:rPr>
          <w:rFonts w:ascii="Arial" w:cs="Arial" w:eastAsia="Arial" w:hAnsi="Arial"/>
        </w:rPr>
        <w:t xml:space="preserve">Voici les messages reçus aujourd'hui : </w:t>
      </w:r>
      <w:r>
        <w:rPr>
          <w:rFonts w:ascii="Arial" w:cs="Arial" w:eastAsia="Arial" w:hAnsi="Arial"/>
          <w:highlight w:val="yellow"/>
          <w:highlightCs w:val="yellow"/>
        </w:rPr>
        <w:t xml:space="preserve">[messages]</w:t>
      </w:r>
      <w:r>
        <w:rPr>
          <w:rFonts w:ascii="Arial" w:cs="Arial" w:eastAsia="Arial" w:hAnsi="Arial"/>
        </w:rPr>
        <w:t xml:space="preserve">. Fais un résumé en 10 lignes maximum : d'abord les urgences, puis les demandes à traiter, puis le reste. Ne cite aucune donnée bancaire.</w:t>
      </w:r>
    </w:p>
    <w:p>
      <w:pPr>
        <w:pStyle w:val="Heading2"/>
      </w:pPr>
      <w:r>
        <w:rPr>
          <w:rFonts w:ascii="Arial" w:cs="Arial" w:eastAsia="Arial" w:hAnsi="Arial"/>
        </w:rPr>
        <w:t xml:space="preserve">Rédiger un brouillon</w:t>
      </w:r>
    </w:p>
    <w:p>
      <w:pPr>
        <w:spacing w:after="120"/>
      </w:pPr>
      <w:r>
        <w:rPr>
          <w:rFonts w:ascii="Arial" w:cs="Arial" w:eastAsia="Arial" w:hAnsi="Arial"/>
        </w:rPr>
        <w:t xml:space="preserve">Tu es l'assistante de </w:t>
      </w:r>
      <w:r>
        <w:rPr>
          <w:rFonts w:ascii="Arial" w:cs="Arial" w:eastAsia="Arial" w:hAnsi="Arial"/>
          <w:highlight w:val="yellow"/>
          <w:highlightCs w:val="yellow"/>
        </w:rPr>
        <w:t xml:space="preserve">[entreprise]</w:t>
      </w:r>
      <w:r>
        <w:rPr>
          <w:rFonts w:ascii="Arial" w:cs="Arial" w:eastAsia="Arial" w:hAnsi="Arial"/>
        </w:rPr>
        <w:t xml:space="preserve">. À partir de cette FAQ </w:t>
      </w:r>
      <w:r>
        <w:rPr>
          <w:rFonts w:ascii="Arial" w:cs="Arial" w:eastAsia="Arial" w:hAnsi="Arial"/>
          <w:highlight w:val="yellow"/>
          <w:highlightCs w:val="yellow"/>
        </w:rPr>
        <w:t xml:space="preserve">[FAQ]</w:t>
      </w:r>
      <w:r>
        <w:rPr>
          <w:rFonts w:ascii="Arial" w:cs="Arial" w:eastAsia="Arial" w:hAnsi="Arial"/>
        </w:rPr>
        <w:t xml:space="preserve">, rédige une réponse courte et chaleureuse au message </w:t>
      </w:r>
      <w:r>
        <w:rPr>
          <w:rFonts w:ascii="Arial" w:cs="Arial" w:eastAsia="Arial" w:hAnsi="Arial"/>
          <w:highlight w:val="yellow"/>
          <w:highlightCs w:val="yellow"/>
        </w:rPr>
        <w:t xml:space="preserve">[message]</w:t>
      </w:r>
      <w:r>
        <w:rPr>
          <w:rFonts w:ascii="Arial" w:cs="Arial" w:eastAsia="Arial" w:hAnsi="Arial"/>
        </w:rPr>
        <w:t xml:space="preserve">. Si la réponse n'est pas dans la FAQ, écris uniquement « À TRANSMETTRE ».</w:t>
      </w:r>
    </w:p>
    <w:p>
      <w:pPr>
        <w:pStyle w:val="Heading2"/>
      </w:pPr>
      <w:r>
        <w:rPr>
          <w:rFonts w:ascii="Arial" w:cs="Arial" w:eastAsia="Arial" w:hAnsi="Arial"/>
        </w:rPr>
        <w:t xml:space="preserve">Instructions d'un agent</w:t>
      </w:r>
    </w:p>
    <w:p>
      <w:pPr>
        <w:spacing w:after="120"/>
      </w:pPr>
      <w:r>
        <w:rPr>
          <w:rFonts w:ascii="Arial" w:cs="Arial" w:eastAsia="Arial" w:hAnsi="Arial"/>
        </w:rPr>
        <w:t xml:space="preserve">Tu es </w:t>
      </w:r>
      <w:r>
        <w:rPr>
          <w:rFonts w:ascii="Arial" w:cs="Arial" w:eastAsia="Arial" w:hAnsi="Arial"/>
          <w:highlight w:val="yellow"/>
          <w:highlightCs w:val="yellow"/>
        </w:rPr>
        <w:t xml:space="preserve">[rôle]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highlight w:val="yellow"/>
          <w:highlightCs w:val="yellow"/>
        </w:rPr>
        <w:t xml:space="preserve">[entreprise]</w:t>
      </w:r>
      <w:r>
        <w:rPr>
          <w:rFonts w:ascii="Arial" w:cs="Arial" w:eastAsia="Arial" w:hAnsi="Arial"/>
        </w:rPr>
        <w:t xml:space="preserve">. Tu réponds en </w:t>
      </w:r>
      <w:r>
        <w:rPr>
          <w:rFonts w:ascii="Arial" w:cs="Arial" w:eastAsia="Arial" w:hAnsi="Arial"/>
          <w:highlight w:val="yellow"/>
          <w:highlightCs w:val="yellow"/>
        </w:rPr>
        <w:t xml:space="preserve">[langue]</w:t>
      </w:r>
      <w:r>
        <w:rPr>
          <w:rFonts w:ascii="Arial" w:cs="Arial" w:eastAsia="Arial" w:hAnsi="Arial"/>
        </w:rPr>
        <w:t xml:space="preserve">, de façon </w:t>
      </w:r>
      <w:r>
        <w:rPr>
          <w:rFonts w:ascii="Arial" w:cs="Arial" w:eastAsia="Arial" w:hAnsi="Arial"/>
          <w:highlight w:val="yellow"/>
          <w:highlightCs w:val="yellow"/>
        </w:rPr>
        <w:t xml:space="preserve">[ton]</w:t>
      </w:r>
      <w:r>
        <w:rPr>
          <w:rFonts w:ascii="Arial" w:cs="Arial" w:eastAsia="Arial" w:hAnsi="Arial"/>
        </w:rPr>
        <w:t xml:space="preserve">. Tu peux : </w:t>
      </w:r>
      <w:r>
        <w:rPr>
          <w:rFonts w:ascii="Arial" w:cs="Arial" w:eastAsia="Arial" w:hAnsi="Arial"/>
          <w:highlight w:val="yellow"/>
          <w:highlightCs w:val="yellow"/>
        </w:rPr>
        <w:t xml:space="preserve">[outil 1 : ce qu'il fait]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[outil 2]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highlight w:val="yellow"/>
          <w:highlightCs w:val="yellow"/>
        </w:rPr>
        <w:t xml:space="preserve">[outil Transmettre]</w:t>
      </w:r>
      <w:r>
        <w:rPr>
          <w:rFonts w:ascii="Arial" w:cs="Arial" w:eastAsia="Arial" w:hAnsi="Arial"/>
        </w:rPr>
        <w:t xml:space="preserve">. Règles : n'utilise que les informations des outils ; n'invente jamais prix, délai ou promotion ; pour </w:t>
      </w:r>
      <w:r>
        <w:rPr>
          <w:rFonts w:ascii="Arial" w:cs="Arial" w:eastAsia="Arial" w:hAnsi="Arial"/>
          <w:highlight w:val="yellow"/>
          <w:highlightCs w:val="yellow"/>
        </w:rPr>
        <w:t xml:space="preserve">[réclamation, remboursement, santé, demande inhabituelle]</w:t>
      </w:r>
      <w:r>
        <w:rPr>
          <w:rFonts w:ascii="Arial" w:cs="Arial" w:eastAsia="Arial" w:hAnsi="Arial"/>
        </w:rPr>
        <w:t xml:space="preserve">, utilise Transmettre ; ne demande jamais de code ni de mot de passe.</w:t>
      </w:r>
    </w:p>
    <w:p>
      <w:pPr>
        <w:pStyle w:val="Heading2"/>
      </w:pPr>
      <w:r>
        <w:rPr>
          <w:rFonts w:ascii="Arial" w:cs="Arial" w:eastAsia="Arial" w:hAnsi="Arial"/>
        </w:rPr>
        <w:t xml:space="preserve">Liste de test (avant mise en production)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20 vrais messages variés testés (fautes, nouchi, anglais, messages vides)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Format de sortie toujours respecté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Aucune information inventée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Cas « information absente » correctement traité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Cas sensibles transmis à un humain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4. Fiche d'un scénario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Rubrique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À remplir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 du scénario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But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Outil et compte (au nom de)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Déclencheur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Étapes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Étapes d'IA et modèle utilisé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Niveau d'autonomie (préparer, valider, agir et informer, agir seule)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Données personnelles traitées et consentement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Gestion des erreurs et alertes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Coût mensuel estimé (outil + IA)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Responsable en cas de panne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de mise en service et dernière vérification</w:t>
            </w:r>
          </w:p>
        </w:tc>
        <w:tc>
          <w:tcPr>
            <w:tcW w:type="dxa" w:w="468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/>
        </w:tc>
      </w:tr>
    </w:tbl>
    <w:p>
      <w:pPr>
        <w:spacing w:after="120"/>
      </w:pP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C7D75"/>
        <w:sz w:val="16"/>
        <w:szCs w:val="16"/>
      </w:rPr>
      <w:t xml:space="preserve">eSoucoulou — formation « Agents IA et automatisation » · page </w:t>
    </w:r>
    <w:r>
      <w:rPr>
        <w:rFonts w:ascii="Arial" w:cs="Arial" w:eastAsia="Arial" w:hAnsi="Arial"/>
        <w:color w:val="6C7D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200" w:before="0"/>
    </w:pPr>
    <w:rPr>
      <w:rFonts w:ascii="Arial" w:cs="Arial" w:eastAsia="Arial" w:hAnsi="Arial"/>
      <w:b/>
      <w:bCs/>
      <w:color w:val="0E7A1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60" w:before="240"/>
      <w:outlineLvl w:val="0"/>
    </w:pPr>
    <w:rPr>
      <w:rFonts w:ascii="Arial" w:cs="Arial" w:eastAsia="Arial" w:hAnsi="Arial"/>
      <w:b/>
      <w:bCs/>
      <w:color w:val="0E7A17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Arial" w:cs="Arial" w:eastAsia="Arial" w:hAnsi="Arial"/>
      <w:b/>
      <w:bCs/>
      <w:color w:val="10201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eSoucoulou — formation « Agents IA et automatisation »</dc:title>
  <dc:creator>eSoucoulou</dc:creator>
  <cp:lastModifiedBy>Un-named</cp:lastModifiedBy>
  <cp:revision>1</cp:revision>
  <dcterms:created xsi:type="dcterms:W3CDTF">2026-11-06T20:45:07.639Z</dcterms:created>
  <dcterms:modified xsi:type="dcterms:W3CDTF">2026-11-06T20:45:07.639Z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